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5.png" ContentType="image/png"/>
  <Override PartName="/word/media/rId21.png" ContentType="image/png"/>
  <Override PartName="/word/media/rId73.png" ContentType="image/png"/>
  <Override PartName="/word/media/rId77.png" ContentType="image/png"/>
  <Override PartName="/word/media/rId81.png" ContentType="image/png"/>
  <Override PartName="/word/media/rId85.png" ContentType="image/png"/>
  <Override PartName="/word/media/rId93.png" ContentType="image/png"/>
  <Override PartName="/word/media/rId97.png" ContentType="image/png"/>
  <Override PartName="/word/media/rId101.png" ContentType="image/png"/>
  <Override PartName="/word/media/rId89.png" ContentType="image/png"/>
  <Override PartName="/word/media/rId105.png" ContentType="image/png"/>
  <Override PartName="/word/media/rId109.png" ContentType="image/png"/>
  <Override PartName="/word/media/rId113.png" ContentType="image/png"/>
  <Override PartName="/word/media/rId121.png" ContentType="image/png"/>
  <Override PartName="/word/media/rId117.png" ContentType="image/png"/>
  <Override PartName="/word/media/rId129.png" ContentType="image/png"/>
  <Override PartName="/word/media/rId125.png" ContentType="image/png"/>
  <Override PartName="/word/media/rId29.png" ContentType="image/png"/>
  <Override PartName="/word/media/rId133.png" ContentType="image/png"/>
  <Override PartName="/word/media/rId137.png" ContentType="image/png"/>
  <Override PartName="/word/media/rId145.png" ContentType="image/png"/>
  <Override PartName="/word/media/rId141.png" ContentType="image/png"/>
  <Override PartName="/word/media/rId153.png" ContentType="image/png"/>
  <Override PartName="/word/media/rId149.png" ContentType="image/png"/>
  <Override PartName="/word/media/rId157.png" ContentType="image/png"/>
  <Override PartName="/word/media/rId161.png" ContentType="image/png"/>
  <Override PartName="/word/media/rId165.png" ContentType="image/png"/>
  <Override PartName="/word/media/rId169.png" ContentType="image/png"/>
  <Override PartName="/word/media/rId173.png" ContentType="image/png"/>
  <Override PartName="/word/media/rId181.png" ContentType="image/png"/>
  <Override PartName="/word/media/rId177.png" ContentType="image/png"/>
  <Override PartName="/word/media/rId33.png" ContentType="image/png"/>
  <Override PartName="/word/media/rId37.png" ContentType="image/png"/>
  <Override PartName="/word/media/rId45.png" ContentType="image/png"/>
  <Override PartName="/word/media/rId41.png" ContentType="image/png"/>
  <Override PartName="/word/media/rId49.png" ContentType="image/png"/>
  <Override PartName="/word/media/rId53.png" ContentType="image/png"/>
  <Override PartName="/word/media/rId57.png" ContentType="image/png"/>
  <Override PartName="/word/media/rId65.png" ContentType="image/png"/>
  <Override PartName="/word/media/rId69.png" ContentType="image/png"/>
  <Override PartName="/word/media/rId61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Шаблон</w:t>
      </w:r>
      <w:r>
        <w:t xml:space="preserve"> </w:t>
      </w:r>
      <w:r>
        <w:t xml:space="preserve">отчёта</w:t>
      </w:r>
      <w:r>
        <w:t xml:space="preserve"> </w:t>
      </w:r>
      <w:r>
        <w:t xml:space="preserve">по</w:t>
      </w:r>
      <w:r>
        <w:t xml:space="preserve"> </w:t>
      </w:r>
      <w:r>
        <w:t xml:space="preserve">лабораторной</w:t>
      </w:r>
      <w:r>
        <w:t xml:space="preserve"> </w:t>
      </w:r>
      <w:r>
        <w:t xml:space="preserve">работе</w:t>
      </w:r>
      <w:r>
        <w:t xml:space="preserve"> </w:t>
      </w:r>
      <w:r>
        <w:t xml:space="preserve">5</w:t>
      </w:r>
    </w:p>
    <w:p>
      <w:pPr>
        <w:pStyle w:val="Subtitle"/>
      </w:pPr>
      <w:r>
        <w:t xml:space="preserve">Простейший</w:t>
      </w:r>
      <w:r>
        <w:t xml:space="preserve"> </w:t>
      </w:r>
      <w:r>
        <w:t xml:space="preserve">вариант</w:t>
      </w:r>
    </w:p>
    <w:p>
      <w:pPr>
        <w:pStyle w:val="Author"/>
      </w:pPr>
      <w:r>
        <w:t xml:space="preserve">Абдуллахи</w:t>
      </w:r>
      <w:r>
        <w:t xml:space="preserve"> </w:t>
      </w:r>
      <w:r>
        <w:t xml:space="preserve">Абдул</w:t>
      </w:r>
      <w:r>
        <w:t xml:space="preserve"> </w:t>
      </w:r>
      <w:r>
        <w:t xml:space="preserve">Вахид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Настройка рабочей среды.</w:t>
      </w:r>
    </w:p>
    <w:p>
      <w:pPr>
        <w:numPr>
          <w:ilvl w:val="0"/>
          <w:numId w:val="1001"/>
        </w:numPr>
      </w:pPr>
      <w:r>
        <w:t xml:space="preserve">Менеджер паролей pass — программа, сделанная в рамках идеологии Unix.</w:t>
      </w:r>
    </w:p>
    <w:p>
      <w:pPr>
        <w:numPr>
          <w:ilvl w:val="0"/>
          <w:numId w:val="1001"/>
        </w:numPr>
      </w:pPr>
      <w:r>
        <w:t xml:space="preserve">Также носит название стандартного менеджера паролей для Unix (The standard Unix password manager).</w:t>
      </w:r>
    </w:p>
    <w:bookmarkEnd w:id="20"/>
    <w:bookmarkStart w:id="185" w:name="задание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Задание</w:t>
      </w:r>
    </w:p>
    <w:p>
      <w:pPr>
        <w:pStyle w:val="FirstParagraph"/>
      </w:pPr>
      <w:r>
        <w:t xml:space="preserve">Менеджер паролей pass</w:t>
      </w:r>
    </w:p>
    <w:p>
      <w:pPr>
        <w:pStyle w:val="BodyText"/>
      </w:pPr>
      <w:r>
        <w:t xml:space="preserve">Установка</w:t>
      </w:r>
    </w:p>
    <w:p>
      <w:pPr>
        <w:numPr>
          <w:ilvl w:val="0"/>
          <w:numId w:val="1002"/>
        </w:numPr>
        <w:pStyle w:val="Compact"/>
      </w:pPr>
      <w:r>
        <w:t xml:space="preserve">pass</w:t>
      </w:r>
    </w:p>
    <w:p>
      <w:pPr>
        <w:pStyle w:val="FirstParagraph"/>
      </w:pPr>
      <w:bookmarkStart w:id="24" w:name="fig:001"/>
      <w:r>
        <w:drawing>
          <wp:inline>
            <wp:extent cx="3772860" cy="1682803"/>
            <wp:effectExtent b="0" l="0" r="0" t="0"/>
            <wp:docPr descr="" title="" id="22" name="Picture"/>
            <a:graphic>
              <a:graphicData uri="http://schemas.openxmlformats.org/drawingml/2006/picture">
                <pic:pic>
                  <pic:nvPicPr>
                    <pic:cNvPr descr="image/1.png" id="23" name="Picture"/>
                    <pic:cNvPicPr>
                      <a:picLocks noChangeArrowheads="1"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2860" cy="168280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4"/>
    </w:p>
    <w:p>
      <w:pPr>
        <w:numPr>
          <w:ilvl w:val="0"/>
          <w:numId w:val="1003"/>
        </w:numPr>
        <w:pStyle w:val="Compact"/>
      </w:pPr>
      <w:r>
        <w:t xml:space="preserve">gopass</w:t>
      </w:r>
    </w:p>
    <w:p>
      <w:pPr>
        <w:pStyle w:val="FirstParagraph"/>
      </w:pPr>
      <w:bookmarkStart w:id="28" w:name="fig:001"/>
      <w:r>
        <w:drawing>
          <wp:inline>
            <wp:extent cx="3788228" cy="2397418"/>
            <wp:effectExtent b="0" l="0" r="0" t="0"/>
            <wp:docPr descr="" title="" id="26" name="Picture"/>
            <a:graphic>
              <a:graphicData uri="http://schemas.openxmlformats.org/drawingml/2006/picture">
                <pic:pic>
                  <pic:nvPicPr>
                    <pic:cNvPr descr="image/1-1.png" id="27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8228" cy="239741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8"/>
    </w:p>
    <w:p>
      <w:pPr>
        <w:pStyle w:val="BodyText"/>
      </w:pPr>
      <w:r>
        <w:t xml:space="preserve">Настройка</w:t>
      </w:r>
    </w:p>
    <w:p>
      <w:pPr>
        <w:numPr>
          <w:ilvl w:val="0"/>
          <w:numId w:val="1004"/>
        </w:numPr>
        <w:pStyle w:val="Compact"/>
      </w:pPr>
      <w:r>
        <w:t xml:space="preserve">Ключи GPG</w:t>
      </w:r>
    </w:p>
    <w:p>
      <w:pPr>
        <w:numPr>
          <w:ilvl w:val="0"/>
          <w:numId w:val="1005"/>
        </w:numPr>
        <w:pStyle w:val="Compact"/>
      </w:pPr>
      <w:r>
        <w:t xml:space="preserve">Просмотр списка ключей:</w:t>
      </w:r>
    </w:p>
    <w:p>
      <w:pPr>
        <w:pStyle w:val="FirstParagraph"/>
      </w:pPr>
      <w:bookmarkStart w:id="32" w:name="fig:001"/>
      <w:r>
        <w:drawing>
          <wp:inline>
            <wp:extent cx="3788228" cy="1144921"/>
            <wp:effectExtent b="0" l="0" r="0" t="0"/>
            <wp:docPr descr="" title="" id="30" name="Picture"/>
            <a:graphic>
              <a:graphicData uri="http://schemas.openxmlformats.org/drawingml/2006/picture">
                <pic:pic>
                  <pic:nvPicPr>
                    <pic:cNvPr descr="image/2.png" id="31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8228" cy="114492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2"/>
    </w:p>
    <w:p>
      <w:pPr>
        <w:numPr>
          <w:ilvl w:val="0"/>
          <w:numId w:val="1006"/>
        </w:numPr>
        <w:pStyle w:val="Compact"/>
      </w:pPr>
      <w:r>
        <w:t xml:space="preserve">Инициализация хранилища</w:t>
      </w:r>
    </w:p>
    <w:p>
      <w:pPr>
        <w:numPr>
          <w:ilvl w:val="0"/>
          <w:numId w:val="1007"/>
        </w:numPr>
        <w:pStyle w:val="Compact"/>
      </w:pPr>
      <w:r>
        <w:t xml:space="preserve">Инициализируем хранилище:</w:t>
      </w:r>
    </w:p>
    <w:p>
      <w:pPr>
        <w:pStyle w:val="FirstParagraph"/>
      </w:pPr>
      <w:bookmarkStart w:id="36" w:name="fig:001"/>
      <w:r>
        <w:drawing>
          <wp:inline>
            <wp:extent cx="3757492" cy="507146"/>
            <wp:effectExtent b="0" l="0" r="0" t="0"/>
            <wp:docPr descr="" title="" id="34" name="Picture"/>
            <a:graphic>
              <a:graphicData uri="http://schemas.openxmlformats.org/drawingml/2006/picture">
                <pic:pic>
                  <pic:nvPicPr>
                    <pic:cNvPr descr="image/3.png" id="35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7492" cy="50714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6"/>
    </w:p>
    <w:p>
      <w:pPr>
        <w:numPr>
          <w:ilvl w:val="0"/>
          <w:numId w:val="1008"/>
        </w:numPr>
        <w:pStyle w:val="Compact"/>
      </w:pPr>
      <w:r>
        <w:t xml:space="preserve">Синхронизация с git</w:t>
      </w:r>
    </w:p>
    <w:p>
      <w:pPr>
        <w:numPr>
          <w:ilvl w:val="0"/>
          <w:numId w:val="1009"/>
        </w:numPr>
        <w:pStyle w:val="Compact"/>
      </w:pPr>
      <w:r>
        <w:t xml:space="preserve">Создадим структуру git:</w:t>
      </w:r>
    </w:p>
    <w:p>
      <w:pPr>
        <w:pStyle w:val="FirstParagraph"/>
      </w:pPr>
      <w:bookmarkStart w:id="40" w:name="fig:001"/>
      <w:r>
        <w:drawing>
          <wp:inline>
            <wp:extent cx="3772860" cy="1352389"/>
            <wp:effectExtent b="0" l="0" r="0" t="0"/>
            <wp:docPr descr="" title="" id="38" name="Picture"/>
            <a:graphic>
              <a:graphicData uri="http://schemas.openxmlformats.org/drawingml/2006/picture">
                <pic:pic>
                  <pic:nvPicPr>
                    <pic:cNvPr descr="image/4.png" id="39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2860" cy="135238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0"/>
    </w:p>
    <w:p>
      <w:pPr>
        <w:numPr>
          <w:ilvl w:val="0"/>
          <w:numId w:val="1010"/>
        </w:numPr>
        <w:pStyle w:val="Compact"/>
      </w:pPr>
      <w:r>
        <w:t xml:space="preserve">Также можно задать адрес репозитория на хостинге (репозиторий необходимо предварительно создать):</w:t>
      </w:r>
    </w:p>
    <w:p>
      <w:pPr>
        <w:pStyle w:val="FirstParagraph"/>
      </w:pPr>
      <w:bookmarkStart w:id="44" w:name="fig:001"/>
      <w:r>
        <w:drawing>
          <wp:inline>
            <wp:extent cx="3749808" cy="5171354"/>
            <wp:effectExtent b="0" l="0" r="0" t="0"/>
            <wp:docPr descr="" title="" id="42" name="Picture"/>
            <a:graphic>
              <a:graphicData uri="http://schemas.openxmlformats.org/drawingml/2006/picture">
                <pic:pic>
                  <pic:nvPicPr>
                    <pic:cNvPr descr="image/5.png" id="43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9808" cy="517135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4"/>
    </w:p>
    <w:p>
      <w:pPr>
        <w:pStyle w:val="BodyText"/>
      </w:pPr>
      <w:bookmarkStart w:id="48" w:name="fig:001"/>
      <w:r>
        <w:drawing>
          <wp:inline>
            <wp:extent cx="5334000" cy="2293954"/>
            <wp:effectExtent b="0" l="0" r="0" t="0"/>
            <wp:docPr descr="" title="" id="46" name="Picture"/>
            <a:graphic>
              <a:graphicData uri="http://schemas.openxmlformats.org/drawingml/2006/picture">
                <pic:pic>
                  <pic:nvPicPr>
                    <pic:cNvPr descr="image/5-1.png" id="47" name="Picture"/>
                    <pic:cNvPicPr>
                      <a:picLocks noChangeArrowheads="1"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9395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8"/>
    </w:p>
    <w:p>
      <w:pPr>
        <w:numPr>
          <w:ilvl w:val="0"/>
          <w:numId w:val="1011"/>
        </w:numPr>
        <w:pStyle w:val="Compact"/>
      </w:pPr>
      <w:r>
        <w:t xml:space="preserve">Для синхронизации выполняется следующая команда:</w:t>
      </w:r>
    </w:p>
    <w:p>
      <w:pPr>
        <w:pStyle w:val="FirstParagraph"/>
      </w:pPr>
      <w:bookmarkStart w:id="52" w:name="fig:001"/>
      <w:r>
        <w:drawing>
          <wp:inline>
            <wp:extent cx="3788228" cy="1598278"/>
            <wp:effectExtent b="0" l="0" r="0" t="0"/>
            <wp:docPr descr="" title="" id="50" name="Picture"/>
            <a:graphic>
              <a:graphicData uri="http://schemas.openxmlformats.org/drawingml/2006/picture">
                <pic:pic>
                  <pic:nvPicPr>
                    <pic:cNvPr descr="image/6.png" id="51" name="Picture"/>
                    <pic:cNvPicPr>
                      <a:picLocks noChangeArrowheads="1"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8228" cy="159827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2"/>
    </w:p>
    <w:p>
      <w:pPr>
        <w:numPr>
          <w:ilvl w:val="0"/>
          <w:numId w:val="1012"/>
        </w:numPr>
        <w:pStyle w:val="Compact"/>
      </w:pPr>
      <w:r>
        <w:t xml:space="preserve">Прямые изменения</w:t>
      </w:r>
    </w:p>
    <w:p>
      <w:pPr>
        <w:numPr>
          <w:ilvl w:val="0"/>
          <w:numId w:val="1013"/>
        </w:numPr>
      </w:pPr>
      <w:r>
        <w:t xml:space="preserve">Следует заметить, что отслеживаются только изменения, сделанные через сам gopass (или pass).</w:t>
      </w:r>
    </w:p>
    <w:p>
      <w:pPr>
        <w:numPr>
          <w:ilvl w:val="0"/>
          <w:numId w:val="1013"/>
        </w:numPr>
      </w:pPr>
      <w:r>
        <w:t xml:space="preserve">Если изменения сделаны непосредственно на файловой системе, необходимо вручную закоммитить и выложить изменения:</w:t>
      </w:r>
    </w:p>
    <w:p>
      <w:pPr>
        <w:pStyle w:val="FirstParagraph"/>
      </w:pPr>
      <w:bookmarkStart w:id="56" w:name="fig:001"/>
      <w:r>
        <w:drawing>
          <wp:inline>
            <wp:extent cx="3795912" cy="1214077"/>
            <wp:effectExtent b="0" l="0" r="0" t="0"/>
            <wp:docPr descr="" title="" id="54" name="Picture"/>
            <a:graphic>
              <a:graphicData uri="http://schemas.openxmlformats.org/drawingml/2006/picture">
                <pic:pic>
                  <pic:nvPicPr>
                    <pic:cNvPr descr="image/7.png" id="55" name="Picture"/>
                    <pic:cNvPicPr>
                      <a:picLocks noChangeArrowheads="1"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5912" cy="121407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6"/>
    </w:p>
    <w:p>
      <w:pPr>
        <w:numPr>
          <w:ilvl w:val="0"/>
          <w:numId w:val="1014"/>
        </w:numPr>
        <w:pStyle w:val="Compact"/>
      </w:pPr>
      <w:r>
        <w:t xml:space="preserve">Проверить статус синхронизации модно командой</w:t>
      </w:r>
    </w:p>
    <w:p>
      <w:pPr>
        <w:pStyle w:val="FirstParagraph"/>
      </w:pPr>
      <w:bookmarkStart w:id="60" w:name="fig:001"/>
      <w:r>
        <w:drawing>
          <wp:inline>
            <wp:extent cx="3780544" cy="760719"/>
            <wp:effectExtent b="0" l="0" r="0" t="0"/>
            <wp:docPr descr="" title="" id="58" name="Picture"/>
            <a:graphic>
              <a:graphicData uri="http://schemas.openxmlformats.org/drawingml/2006/picture">
                <pic:pic>
                  <pic:nvPicPr>
                    <pic:cNvPr descr="image/8.png" id="59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0544" cy="76071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0"/>
    </w:p>
    <w:p>
      <w:pPr>
        <w:pStyle w:val="BodyText"/>
      </w:pPr>
      <w:r>
        <w:t xml:space="preserve">Настройка интерфейса с броузером</w:t>
      </w:r>
    </w:p>
    <w:p>
      <w:pPr>
        <w:numPr>
          <w:ilvl w:val="0"/>
          <w:numId w:val="1015"/>
        </w:numPr>
      </w:pPr>
      <w:r>
        <w:t xml:space="preserve">Для взаимодействия с броузером используется интерфейс native messaging.</w:t>
      </w:r>
    </w:p>
    <w:p>
      <w:pPr>
        <w:numPr>
          <w:ilvl w:val="0"/>
          <w:numId w:val="1015"/>
        </w:numPr>
      </w:pPr>
      <w:r>
        <w:t xml:space="preserve">Поэтому кроме плагина к броузеру устанавливается программа, обеспечивающая интерфейс native messaging.</w:t>
      </w:r>
    </w:p>
    <w:p>
      <w:pPr>
        <w:numPr>
          <w:ilvl w:val="0"/>
          <w:numId w:val="1015"/>
        </w:numPr>
      </w:pPr>
      <w:r>
        <w:t xml:space="preserve">Плагин для Firefox: https://addons.mozilla.org/en-US/firefox/addon/browserpass-ce/.</w:t>
      </w:r>
    </w:p>
    <w:p>
      <w:pPr>
        <w:numPr>
          <w:ilvl w:val="0"/>
          <w:numId w:val="1015"/>
        </w:numPr>
      </w:pPr>
      <w:r>
        <w:t xml:space="preserve">Fedora</w:t>
      </w:r>
    </w:p>
    <w:p>
      <w:pPr>
        <w:pStyle w:val="FirstParagraph"/>
      </w:pPr>
      <w:bookmarkStart w:id="64" w:name="fig:001"/>
      <w:r>
        <w:drawing>
          <wp:inline>
            <wp:extent cx="3818964" cy="2535731"/>
            <wp:effectExtent b="0" l="0" r="0" t="0"/>
            <wp:docPr descr="" title="" id="62" name="Picture"/>
            <a:graphic>
              <a:graphicData uri="http://schemas.openxmlformats.org/drawingml/2006/picture">
                <pic:pic>
                  <pic:nvPicPr>
                    <pic:cNvPr descr="image/9.png" id="63" name="Picture"/>
                    <pic:cNvPicPr>
                      <a:picLocks noChangeArrowheads="1"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8964" cy="25357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4"/>
    </w:p>
    <w:p>
      <w:pPr>
        <w:pStyle w:val="BodyText"/>
      </w:pPr>
      <w:bookmarkStart w:id="68" w:name="fig:001"/>
      <w:r>
        <w:drawing>
          <wp:inline>
            <wp:extent cx="3780544" cy="3350238"/>
            <wp:effectExtent b="0" l="0" r="0" t="0"/>
            <wp:docPr descr="" title="" id="66" name="Picture"/>
            <a:graphic>
              <a:graphicData uri="http://schemas.openxmlformats.org/drawingml/2006/picture">
                <pic:pic>
                  <pic:nvPicPr>
                    <pic:cNvPr descr="image/9-1.png" id="67" name="Picture"/>
                    <pic:cNvPicPr>
                      <a:picLocks noChangeArrowheads="1"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0544" cy="335023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8"/>
    </w:p>
    <w:p>
      <w:pPr>
        <w:pStyle w:val="BodyText"/>
      </w:pPr>
      <w:bookmarkStart w:id="72" w:name="fig:001"/>
      <w:r>
        <w:drawing>
          <wp:inline>
            <wp:extent cx="3742124" cy="5609344"/>
            <wp:effectExtent b="0" l="0" r="0" t="0"/>
            <wp:docPr descr="" title="" id="70" name="Picture"/>
            <a:graphic>
              <a:graphicData uri="http://schemas.openxmlformats.org/drawingml/2006/picture">
                <pic:pic>
                  <pic:nvPicPr>
                    <pic:cNvPr descr="image/9-2.png" id="71" name="Picture"/>
                    <pic:cNvPicPr>
                      <a:picLocks noChangeArrowheads="1"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2124" cy="560934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2"/>
    </w:p>
    <w:p>
      <w:pPr>
        <w:pStyle w:val="BodyText"/>
      </w:pPr>
      <w:r>
        <w:t xml:space="preserve">Сохранение пароля</w:t>
      </w:r>
    </w:p>
    <w:p>
      <w:pPr>
        <w:numPr>
          <w:ilvl w:val="0"/>
          <w:numId w:val="1016"/>
        </w:numPr>
        <w:pStyle w:val="Compact"/>
      </w:pPr>
      <w:r>
        <w:t xml:space="preserve">Добавить новый пароль</w:t>
      </w:r>
    </w:p>
    <w:p>
      <w:pPr>
        <w:numPr>
          <w:ilvl w:val="0"/>
          <w:numId w:val="1017"/>
        </w:numPr>
        <w:pStyle w:val="Compact"/>
      </w:pPr>
      <w:r>
        <w:t xml:space="preserve">Выполните:</w:t>
      </w:r>
    </w:p>
    <w:p>
      <w:pPr>
        <w:pStyle w:val="FirstParagraph"/>
      </w:pPr>
      <w:bookmarkStart w:id="76" w:name="fig:001"/>
      <w:r>
        <w:drawing>
          <wp:inline>
            <wp:extent cx="3765176" cy="991240"/>
            <wp:effectExtent b="0" l="0" r="0" t="0"/>
            <wp:docPr descr="" title="" id="74" name="Picture"/>
            <a:graphic>
              <a:graphicData uri="http://schemas.openxmlformats.org/drawingml/2006/picture">
                <pic:pic>
                  <pic:nvPicPr>
                    <pic:cNvPr descr="image/10.png" id="75" name="Picture"/>
                    <pic:cNvPicPr>
                      <a:picLocks noChangeArrowheads="1"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5176" cy="99124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6"/>
    </w:p>
    <w:p>
      <w:pPr>
        <w:numPr>
          <w:ilvl w:val="0"/>
          <w:numId w:val="1018"/>
        </w:numPr>
        <w:pStyle w:val="Compact"/>
      </w:pPr>
      <w:r>
        <w:t xml:space="preserve">Отобразите пароль для указанного имени файла:</w:t>
      </w:r>
    </w:p>
    <w:p>
      <w:pPr>
        <w:pStyle w:val="FirstParagraph"/>
      </w:pPr>
      <w:bookmarkStart w:id="80" w:name="fig:001"/>
      <w:r>
        <w:drawing>
          <wp:inline>
            <wp:extent cx="3788228" cy="445673"/>
            <wp:effectExtent b="0" l="0" r="0" t="0"/>
            <wp:docPr descr="" title="" id="78" name="Picture"/>
            <a:graphic>
              <a:graphicData uri="http://schemas.openxmlformats.org/drawingml/2006/picture">
                <pic:pic>
                  <pic:nvPicPr>
                    <pic:cNvPr descr="image/11.png" id="79" name="Picture"/>
                    <pic:cNvPicPr>
                      <a:picLocks noChangeArrowheads="1"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8228" cy="44567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0"/>
    </w:p>
    <w:p>
      <w:pPr>
        <w:numPr>
          <w:ilvl w:val="0"/>
          <w:numId w:val="1019"/>
        </w:numPr>
        <w:pStyle w:val="Compact"/>
      </w:pPr>
      <w:r>
        <w:t xml:space="preserve">Замените существующий пароль:</w:t>
      </w:r>
    </w:p>
    <w:p>
      <w:pPr>
        <w:pStyle w:val="FirstParagraph"/>
      </w:pPr>
      <w:bookmarkStart w:id="84" w:name="fig:001"/>
      <w:r>
        <w:drawing>
          <wp:inline>
            <wp:extent cx="3788228" cy="906715"/>
            <wp:effectExtent b="0" l="0" r="0" t="0"/>
            <wp:docPr descr="" title="" id="82" name="Picture"/>
            <a:graphic>
              <a:graphicData uri="http://schemas.openxmlformats.org/drawingml/2006/picture">
                <pic:pic>
                  <pic:nvPicPr>
                    <pic:cNvPr descr="image/12.png" id="83" name="Picture"/>
                    <pic:cNvPicPr>
                      <a:picLocks noChangeArrowheads="1"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8228" cy="90671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4"/>
    </w:p>
    <w:p>
      <w:pPr>
        <w:pStyle w:val="BodyText"/>
      </w:pPr>
      <w:r>
        <w:t xml:space="preserve">Управление файлами конфигурации</w:t>
      </w:r>
    </w:p>
    <w:p>
      <w:pPr>
        <w:pStyle w:val="BodyText"/>
      </w:pPr>
      <w:r>
        <w:t xml:space="preserve">Дополнительное программное обеспечение</w:t>
      </w:r>
    </w:p>
    <w:p>
      <w:pPr>
        <w:numPr>
          <w:ilvl w:val="0"/>
          <w:numId w:val="1020"/>
        </w:numPr>
        <w:pStyle w:val="Compact"/>
      </w:pPr>
      <w:r>
        <w:t xml:space="preserve">Установите дополнительное программное обеспечение:</w:t>
      </w:r>
    </w:p>
    <w:p>
      <w:pPr>
        <w:pStyle w:val="FirstParagraph"/>
      </w:pPr>
      <w:bookmarkStart w:id="88" w:name="fig:001"/>
      <w:r>
        <w:drawing>
          <wp:inline>
            <wp:extent cx="3588443" cy="1805747"/>
            <wp:effectExtent b="0" l="0" r="0" t="0"/>
            <wp:docPr descr="" title="" id="86" name="Picture"/>
            <a:graphic>
              <a:graphicData uri="http://schemas.openxmlformats.org/drawingml/2006/picture">
                <pic:pic>
                  <pic:nvPicPr>
                    <pic:cNvPr descr="image/13.png" id="87" name="Picture"/>
                    <pic:cNvPicPr>
                      <a:picLocks noChangeArrowheads="1"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8443" cy="18057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8"/>
    </w:p>
    <w:p>
      <w:pPr>
        <w:numPr>
          <w:ilvl w:val="0"/>
          <w:numId w:val="1021"/>
        </w:numPr>
        <w:pStyle w:val="Compact"/>
      </w:pPr>
      <w:r>
        <w:t xml:space="preserve">Установите шрифты:</w:t>
      </w:r>
    </w:p>
    <w:p>
      <w:pPr>
        <w:pStyle w:val="FirstParagraph"/>
      </w:pPr>
      <w:bookmarkStart w:id="92" w:name="fig:001"/>
      <w:r>
        <w:drawing>
          <wp:inline>
            <wp:extent cx="3619179" cy="2297526"/>
            <wp:effectExtent b="0" l="0" r="0" t="0"/>
            <wp:docPr descr="" title="" id="90" name="Picture"/>
            <a:graphic>
              <a:graphicData uri="http://schemas.openxmlformats.org/drawingml/2006/picture">
                <pic:pic>
                  <pic:nvPicPr>
                    <pic:cNvPr descr="image/14.png" id="91" name="Picture"/>
                    <pic:cNvPicPr>
                      <a:picLocks noChangeArrowheads="1"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9179" cy="229752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2"/>
    </w:p>
    <w:p>
      <w:pPr>
        <w:pStyle w:val="BodyText"/>
      </w:pPr>
      <w:bookmarkStart w:id="96" w:name="fig:001"/>
      <w:r>
        <w:drawing>
          <wp:inline>
            <wp:extent cx="3626863" cy="376517"/>
            <wp:effectExtent b="0" l="0" r="0" t="0"/>
            <wp:docPr descr="" title="" id="94" name="Picture"/>
            <a:graphic>
              <a:graphicData uri="http://schemas.openxmlformats.org/drawingml/2006/picture">
                <pic:pic>
                  <pic:nvPicPr>
                    <pic:cNvPr descr="image/14-1.png" id="95" name="Picture"/>
                    <pic:cNvPicPr>
                      <a:picLocks noChangeArrowheads="1"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6863" cy="37651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6"/>
    </w:p>
    <w:p>
      <w:pPr>
        <w:pStyle w:val="BodyText"/>
      </w:pPr>
      <w:bookmarkStart w:id="100" w:name="fig:001"/>
      <w:r>
        <w:drawing>
          <wp:inline>
            <wp:extent cx="3626863" cy="1144921"/>
            <wp:effectExtent b="0" l="0" r="0" t="0"/>
            <wp:docPr descr="" title="" id="98" name="Picture"/>
            <a:graphic>
              <a:graphicData uri="http://schemas.openxmlformats.org/drawingml/2006/picture">
                <pic:pic>
                  <pic:nvPicPr>
                    <pic:cNvPr descr="image/14-2.png" id="99" name="Picture"/>
                    <pic:cNvPicPr>
                      <a:picLocks noChangeArrowheads="1"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6863" cy="114492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00"/>
    </w:p>
    <w:p>
      <w:pPr>
        <w:pStyle w:val="BodyText"/>
      </w:pPr>
      <w:bookmarkStart w:id="104" w:name="fig:001"/>
      <w:r>
        <w:drawing>
          <wp:inline>
            <wp:extent cx="3603811" cy="3826648"/>
            <wp:effectExtent b="0" l="0" r="0" t="0"/>
            <wp:docPr descr="" title="" id="102" name="Picture"/>
            <a:graphic>
              <a:graphicData uri="http://schemas.openxmlformats.org/drawingml/2006/picture">
                <pic:pic>
                  <pic:nvPicPr>
                    <pic:cNvPr descr="image/14-3.png" id="103" name="Picture"/>
                    <pic:cNvPicPr>
                      <a:picLocks noChangeArrowheads="1"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3811" cy="38266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04"/>
    </w:p>
    <w:p>
      <w:pPr>
        <w:pStyle w:val="BodyText"/>
      </w:pPr>
      <w:r>
        <w:t xml:space="preserve">Установка</w:t>
      </w:r>
    </w:p>
    <w:p>
      <w:pPr>
        <w:numPr>
          <w:ilvl w:val="0"/>
          <w:numId w:val="1022"/>
        </w:numPr>
      </w:pPr>
      <w:r>
        <w:t xml:space="preserve">Установка бинарного файла. Скрипт определяет архитектуру процессора и операционную систему и скачивает необходимый файл:</w:t>
      </w:r>
    </w:p>
    <w:p>
      <w:pPr>
        <w:numPr>
          <w:ilvl w:val="0"/>
          <w:numId w:val="1022"/>
        </w:numPr>
      </w:pPr>
      <w:r>
        <w:t xml:space="preserve">с помощью wget:</w:t>
      </w:r>
    </w:p>
    <w:p>
      <w:pPr>
        <w:pStyle w:val="FirstParagraph"/>
      </w:pPr>
      <w:bookmarkStart w:id="108" w:name="fig:001"/>
      <w:r>
        <w:drawing>
          <wp:inline>
            <wp:extent cx="3634547" cy="676194"/>
            <wp:effectExtent b="0" l="0" r="0" t="0"/>
            <wp:docPr descr="" title="" id="106" name="Picture"/>
            <a:graphic>
              <a:graphicData uri="http://schemas.openxmlformats.org/drawingml/2006/picture">
                <pic:pic>
                  <pic:nvPicPr>
                    <pic:cNvPr descr="image/15.png" id="107" name="Picture"/>
                    <pic:cNvPicPr>
                      <a:picLocks noChangeArrowheads="1"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4547" cy="67619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08"/>
    </w:p>
    <w:p>
      <w:pPr>
        <w:pStyle w:val="BodyText"/>
      </w:pPr>
      <w:r>
        <w:t xml:space="preserve">Создание собственного репозитория с помощью утилит</w:t>
      </w:r>
    </w:p>
    <w:p>
      <w:pPr>
        <w:numPr>
          <w:ilvl w:val="0"/>
          <w:numId w:val="1023"/>
        </w:numPr>
        <w:pStyle w:val="Compact"/>
      </w:pPr>
      <w:r>
        <w:t xml:space="preserve">Создадим свой репозиторий для конфигурационных файлов на основе шаблона:</w:t>
      </w:r>
    </w:p>
    <w:p>
      <w:pPr>
        <w:pStyle w:val="FirstParagraph"/>
      </w:pPr>
      <w:bookmarkStart w:id="112" w:name="fig:001"/>
      <w:r>
        <w:drawing>
          <wp:inline>
            <wp:extent cx="3642231" cy="645458"/>
            <wp:effectExtent b="0" l="0" r="0" t="0"/>
            <wp:docPr descr="" title="" id="110" name="Picture"/>
            <a:graphic>
              <a:graphicData uri="http://schemas.openxmlformats.org/drawingml/2006/picture">
                <pic:pic>
                  <pic:nvPicPr>
                    <pic:cNvPr descr="image/16.png" id="111" name="Picture"/>
                    <pic:cNvPicPr>
                      <a:picLocks noChangeArrowheads="1"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2231" cy="64545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12"/>
    </w:p>
    <w:p>
      <w:pPr>
        <w:pStyle w:val="BodyText"/>
      </w:pPr>
      <w:r>
        <w:t xml:space="preserve">Подключение репозитория к своей системе</w:t>
      </w:r>
    </w:p>
    <w:p>
      <w:pPr>
        <w:numPr>
          <w:ilvl w:val="0"/>
          <w:numId w:val="1024"/>
        </w:numPr>
        <w:pStyle w:val="Compact"/>
      </w:pPr>
      <w:r>
        <w:t xml:space="preserve">Инициализируйте chezmoi с вашим репозиторием dotfiles:</w:t>
      </w:r>
    </w:p>
    <w:p>
      <w:pPr>
        <w:pStyle w:val="FirstParagraph"/>
      </w:pPr>
      <w:bookmarkStart w:id="116" w:name="fig:001"/>
      <w:r>
        <w:drawing>
          <wp:inline>
            <wp:extent cx="3603811" cy="2528047"/>
            <wp:effectExtent b="0" l="0" r="0" t="0"/>
            <wp:docPr descr="" title="" id="114" name="Picture"/>
            <a:graphic>
              <a:graphicData uri="http://schemas.openxmlformats.org/drawingml/2006/picture">
                <pic:pic>
                  <pic:nvPicPr>
                    <pic:cNvPr descr="image/17.png" id="115" name="Picture"/>
                    <pic:cNvPicPr>
                      <a:picLocks noChangeArrowheads="1"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3811" cy="25280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16"/>
    </w:p>
    <w:p>
      <w:pPr>
        <w:numPr>
          <w:ilvl w:val="0"/>
          <w:numId w:val="1025"/>
        </w:numPr>
        <w:pStyle w:val="Compact"/>
      </w:pPr>
      <w:r>
        <w:t xml:space="preserve">Проверьте, какие изменения внесёт chezmoi в домашний каталог, запустив:</w:t>
      </w:r>
    </w:p>
    <w:p>
      <w:pPr>
        <w:pStyle w:val="FirstParagraph"/>
      </w:pPr>
      <w:bookmarkStart w:id="120" w:name="fig:001"/>
      <w:r>
        <w:drawing>
          <wp:inline>
            <wp:extent cx="3619179" cy="169048"/>
            <wp:effectExtent b="0" l="0" r="0" t="0"/>
            <wp:docPr descr="" title="" id="118" name="Picture"/>
            <a:graphic>
              <a:graphicData uri="http://schemas.openxmlformats.org/drawingml/2006/picture">
                <pic:pic>
                  <pic:nvPicPr>
                    <pic:cNvPr descr="image/18.png" id="119" name="Picture"/>
                    <pic:cNvPicPr>
                      <a:picLocks noChangeArrowheads="1"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9179" cy="1690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20"/>
    </w:p>
    <w:p>
      <w:pPr>
        <w:pStyle w:val="BodyText"/>
      </w:pPr>
      <w:bookmarkStart w:id="124" w:name="fig:001"/>
      <w:r>
        <w:drawing>
          <wp:inline>
            <wp:extent cx="3611495" cy="5217458"/>
            <wp:effectExtent b="0" l="0" r="0" t="0"/>
            <wp:docPr descr="" title="" id="122" name="Picture"/>
            <a:graphic>
              <a:graphicData uri="http://schemas.openxmlformats.org/drawingml/2006/picture">
                <pic:pic>
                  <pic:nvPicPr>
                    <pic:cNvPr descr="image/18-1.png" id="123" name="Picture"/>
                    <pic:cNvPicPr>
                      <a:picLocks noChangeArrowheads="1"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1495" cy="521745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24"/>
    </w:p>
    <w:p>
      <w:pPr>
        <w:numPr>
          <w:ilvl w:val="0"/>
          <w:numId w:val="1026"/>
        </w:numPr>
        <w:pStyle w:val="Compact"/>
      </w:pPr>
      <w:r>
        <w:t xml:space="preserve">Если вас устраивают изменения, внесённые chezmoi, запустите:</w:t>
      </w:r>
    </w:p>
    <w:p>
      <w:pPr>
        <w:pStyle w:val="FirstParagraph"/>
      </w:pPr>
      <w:bookmarkStart w:id="128" w:name="fig:001"/>
      <w:r>
        <w:drawing>
          <wp:inline>
            <wp:extent cx="3626863" cy="161364"/>
            <wp:effectExtent b="0" l="0" r="0" t="0"/>
            <wp:docPr descr="" title="" id="126" name="Picture"/>
            <a:graphic>
              <a:graphicData uri="http://schemas.openxmlformats.org/drawingml/2006/picture">
                <pic:pic>
                  <pic:nvPicPr>
                    <pic:cNvPr descr="image/19.png" id="127" name="Picture"/>
                    <pic:cNvPicPr>
                      <a:picLocks noChangeArrowheads="1"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6863" cy="16136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28"/>
    </w:p>
    <w:p>
      <w:pPr>
        <w:pStyle w:val="BodyText"/>
      </w:pPr>
      <w:bookmarkStart w:id="132" w:name="fig:001"/>
      <w:r>
        <w:drawing>
          <wp:inline>
            <wp:extent cx="3634547" cy="5232826"/>
            <wp:effectExtent b="0" l="0" r="0" t="0"/>
            <wp:docPr descr="" title="" id="130" name="Picture"/>
            <a:graphic>
              <a:graphicData uri="http://schemas.openxmlformats.org/drawingml/2006/picture">
                <pic:pic>
                  <pic:nvPicPr>
                    <pic:cNvPr descr="image/19-1.png" id="131" name="Picture"/>
                    <pic:cNvPicPr>
                      <a:picLocks noChangeArrowheads="1"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4547" cy="523282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32"/>
    </w:p>
    <w:p>
      <w:pPr>
        <w:pStyle w:val="BodyText"/>
      </w:pPr>
      <w:r>
        <w:t xml:space="preserve">Использование chezmoi на нескольких машинах</w:t>
      </w:r>
    </w:p>
    <w:p>
      <w:pPr>
        <w:pStyle w:val="BodyText"/>
      </w:pPr>
      <w:bookmarkStart w:id="136" w:name="fig:001"/>
      <w:r>
        <w:drawing>
          <wp:inline>
            <wp:extent cx="5334000" cy="732566"/>
            <wp:effectExtent b="0" l="0" r="0" t="0"/>
            <wp:docPr descr="" title="" id="134" name="Picture"/>
            <a:graphic>
              <a:graphicData uri="http://schemas.openxmlformats.org/drawingml/2006/picture">
                <pic:pic>
                  <pic:nvPicPr>
                    <pic:cNvPr descr="image/20.png" id="135" name="Picture"/>
                    <pic:cNvPicPr>
                      <a:picLocks noChangeArrowheads="1"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3256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36"/>
    </w:p>
    <w:p>
      <w:pPr>
        <w:numPr>
          <w:ilvl w:val="0"/>
          <w:numId w:val="1027"/>
        </w:numPr>
        <w:pStyle w:val="Compact"/>
      </w:pPr>
      <w:r>
        <w:t xml:space="preserve">На второй машине инициализируйте chezmoi с вашим репозиторием dotfiles:</w:t>
      </w:r>
    </w:p>
    <w:p>
      <w:pPr>
        <w:pStyle w:val="FirstParagraph"/>
      </w:pPr>
      <w:bookmarkStart w:id="140" w:name="fig:001"/>
      <w:r>
        <w:drawing>
          <wp:inline>
            <wp:extent cx="5334000" cy="1074365"/>
            <wp:effectExtent b="0" l="0" r="0" t="0"/>
            <wp:docPr descr="" title="" id="138" name="Picture"/>
            <a:graphic>
              <a:graphicData uri="http://schemas.openxmlformats.org/drawingml/2006/picture">
                <pic:pic>
                  <pic:nvPicPr>
                    <pic:cNvPr descr="image/21.png" id="139" name="Picture"/>
                    <pic:cNvPicPr>
                      <a:picLocks noChangeArrowheads="1"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07436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40"/>
    </w:p>
    <w:p>
      <w:pPr>
        <w:numPr>
          <w:ilvl w:val="0"/>
          <w:numId w:val="1028"/>
        </w:numPr>
        <w:pStyle w:val="Compact"/>
      </w:pPr>
      <w:r>
        <w:t xml:space="preserve">Проверьте, какие изменения внесёт chezmoi в домашний каталог, запустив:</w:t>
      </w:r>
    </w:p>
    <w:p>
      <w:pPr>
        <w:pStyle w:val="FirstParagraph"/>
      </w:pPr>
      <w:bookmarkStart w:id="144" w:name="fig:001"/>
      <w:r>
        <w:drawing>
          <wp:inline>
            <wp:extent cx="5334000" cy="175260"/>
            <wp:effectExtent b="0" l="0" r="0" t="0"/>
            <wp:docPr descr="" title="" id="142" name="Picture"/>
            <a:graphic>
              <a:graphicData uri="http://schemas.openxmlformats.org/drawingml/2006/picture">
                <pic:pic>
                  <pic:nvPicPr>
                    <pic:cNvPr descr="image/22.png" id="143" name="Picture"/>
                    <pic:cNvPicPr>
                      <a:picLocks noChangeArrowheads="1"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7526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44"/>
    </w:p>
    <w:p>
      <w:pPr>
        <w:pStyle w:val="BodyText"/>
      </w:pPr>
      <w:bookmarkStart w:id="148" w:name="fig:001"/>
      <w:r>
        <w:drawing>
          <wp:inline>
            <wp:extent cx="5286615" cy="3465499"/>
            <wp:effectExtent b="0" l="0" r="0" t="0"/>
            <wp:docPr descr="" title="" id="146" name="Picture"/>
            <a:graphic>
              <a:graphicData uri="http://schemas.openxmlformats.org/drawingml/2006/picture">
                <pic:pic>
                  <pic:nvPicPr>
                    <pic:cNvPr descr="image/22-1.png" id="147" name="Picture"/>
                    <pic:cNvPicPr>
                      <a:picLocks noChangeArrowheads="1"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6615" cy="34654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48"/>
    </w:p>
    <w:p>
      <w:pPr>
        <w:numPr>
          <w:ilvl w:val="0"/>
          <w:numId w:val="1029"/>
        </w:numPr>
        <w:pStyle w:val="Compact"/>
      </w:pPr>
      <w:r>
        <w:t xml:space="preserve">Если вас устраивают изменения, внесённые chezmoi, запустите:</w:t>
      </w:r>
    </w:p>
    <w:p>
      <w:pPr>
        <w:pStyle w:val="FirstParagraph"/>
      </w:pPr>
      <w:bookmarkStart w:id="152" w:name="fig:001"/>
      <w:r>
        <w:drawing>
          <wp:inline>
            <wp:extent cx="5334000" cy="203991"/>
            <wp:effectExtent b="0" l="0" r="0" t="0"/>
            <wp:docPr descr="" title="" id="150" name="Picture"/>
            <a:graphic>
              <a:graphicData uri="http://schemas.openxmlformats.org/drawingml/2006/picture">
                <pic:pic>
                  <pic:nvPicPr>
                    <pic:cNvPr descr="image/23.png" id="151" name="Picture"/>
                    <pic:cNvPicPr>
                      <a:picLocks noChangeArrowheads="1"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0399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52"/>
    </w:p>
    <w:p>
      <w:pPr>
        <w:pStyle w:val="BodyText"/>
      </w:pPr>
      <w:bookmarkStart w:id="156" w:name="fig:001"/>
      <w:r>
        <w:drawing>
          <wp:inline>
            <wp:extent cx="5334000" cy="3502811"/>
            <wp:effectExtent b="0" l="0" r="0" t="0"/>
            <wp:docPr descr="" title="" id="154" name="Picture"/>
            <a:graphic>
              <a:graphicData uri="http://schemas.openxmlformats.org/drawingml/2006/picture">
                <pic:pic>
                  <pic:nvPicPr>
                    <pic:cNvPr descr="image/23-1.png" id="155" name="Picture"/>
                    <pic:cNvPicPr>
                      <a:picLocks noChangeArrowheads="1"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028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56"/>
    </w:p>
    <w:p>
      <w:pPr>
        <w:numPr>
          <w:ilvl w:val="0"/>
          <w:numId w:val="1030"/>
        </w:numPr>
        <w:pStyle w:val="Compact"/>
      </w:pPr>
      <w:r>
        <w:t xml:space="preserve">При существующем каталоге chezmoi можно получить и применить последние изменения из вашего репозитория:</w:t>
      </w:r>
    </w:p>
    <w:p>
      <w:pPr>
        <w:pStyle w:val="FirstParagraph"/>
      </w:pPr>
      <w:bookmarkStart w:id="160" w:name="fig:001"/>
      <w:r>
        <w:drawing>
          <wp:inline>
            <wp:extent cx="5334000" cy="448299"/>
            <wp:effectExtent b="0" l="0" r="0" t="0"/>
            <wp:docPr descr="" title="" id="158" name="Picture"/>
            <a:graphic>
              <a:graphicData uri="http://schemas.openxmlformats.org/drawingml/2006/picture">
                <pic:pic>
                  <pic:nvPicPr>
                    <pic:cNvPr descr="image/24.png" id="159" name="Picture"/>
                    <pic:cNvPicPr>
                      <a:picLocks noChangeArrowheads="1"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82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60"/>
    </w:p>
    <w:p>
      <w:pPr>
        <w:pStyle w:val="BodyText"/>
      </w:pPr>
      <w:r>
        <w:t xml:space="preserve">Настройка новой машины с помощью одной команды</w:t>
      </w:r>
    </w:p>
    <w:p>
      <w:pPr>
        <w:numPr>
          <w:ilvl w:val="0"/>
          <w:numId w:val="1031"/>
        </w:numPr>
        <w:pStyle w:val="Compact"/>
      </w:pPr>
      <w:r>
        <w:t xml:space="preserve">Можно установить свои dotfiles на новый компьютер с помощью одной команды:</w:t>
      </w:r>
    </w:p>
    <w:p>
      <w:pPr>
        <w:pStyle w:val="FirstParagraph"/>
      </w:pPr>
      <w:bookmarkStart w:id="164" w:name="fig:001"/>
      <w:r>
        <w:drawing>
          <wp:inline>
            <wp:extent cx="5334000" cy="280736"/>
            <wp:effectExtent b="0" l="0" r="0" t="0"/>
            <wp:docPr descr="" title="" id="162" name="Picture"/>
            <a:graphic>
              <a:graphicData uri="http://schemas.openxmlformats.org/drawingml/2006/picture">
                <pic:pic>
                  <pic:nvPicPr>
                    <pic:cNvPr descr="image/25.png" id="163" name="Picture"/>
                    <pic:cNvPicPr>
                      <a:picLocks noChangeArrowheads="1"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073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64"/>
    </w:p>
    <w:p>
      <w:pPr>
        <w:pStyle w:val="BodyText"/>
      </w:pPr>
      <w:r>
        <w:t xml:space="preserve">Ежедневные операции c chezmoi</w:t>
      </w:r>
    </w:p>
    <w:p>
      <w:pPr>
        <w:numPr>
          <w:ilvl w:val="0"/>
          <w:numId w:val="1032"/>
        </w:numPr>
        <w:pStyle w:val="Compact"/>
      </w:pPr>
      <w:r>
        <w:t xml:space="preserve">Извлеките последние изменения из репозитория и примените их</w:t>
      </w:r>
    </w:p>
    <w:p>
      <w:pPr>
        <w:numPr>
          <w:ilvl w:val="0"/>
          <w:numId w:val="1033"/>
        </w:numPr>
        <w:pStyle w:val="Compact"/>
      </w:pPr>
      <w:r>
        <w:t xml:space="preserve">Можно извлечь изменения из репозитория и применить их одной командой:</w:t>
      </w:r>
    </w:p>
    <w:p>
      <w:pPr>
        <w:pStyle w:val="FirstParagraph"/>
      </w:pPr>
      <w:bookmarkStart w:id="168" w:name="fig:001"/>
      <w:r>
        <w:drawing>
          <wp:inline>
            <wp:extent cx="3634547" cy="414937"/>
            <wp:effectExtent b="0" l="0" r="0" t="0"/>
            <wp:docPr descr="" title="" id="166" name="Picture"/>
            <a:graphic>
              <a:graphicData uri="http://schemas.openxmlformats.org/drawingml/2006/picture">
                <pic:pic>
                  <pic:nvPicPr>
                    <pic:cNvPr descr="image/26.png" id="167" name="Picture"/>
                    <pic:cNvPicPr>
                      <a:picLocks noChangeArrowheads="1"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4547" cy="4149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68"/>
    </w:p>
    <w:p>
      <w:pPr>
        <w:numPr>
          <w:ilvl w:val="0"/>
          <w:numId w:val="1034"/>
        </w:numPr>
        <w:pStyle w:val="Compact"/>
      </w:pPr>
      <w:r>
        <w:t xml:space="preserve">Извлеките последние изменения из своего репозитория и посмотрите, что изменится, фактически не применяя изменения</w:t>
      </w:r>
    </w:p>
    <w:p>
      <w:pPr>
        <w:numPr>
          <w:ilvl w:val="0"/>
          <w:numId w:val="1035"/>
        </w:numPr>
        <w:pStyle w:val="Compact"/>
      </w:pPr>
      <w:r>
        <w:t xml:space="preserve">Выполните:</w:t>
      </w:r>
    </w:p>
    <w:p>
      <w:pPr>
        <w:pStyle w:val="FirstParagraph"/>
      </w:pPr>
      <w:bookmarkStart w:id="172" w:name="fig:001"/>
      <w:r>
        <w:drawing>
          <wp:inline>
            <wp:extent cx="3649915" cy="560934"/>
            <wp:effectExtent b="0" l="0" r="0" t="0"/>
            <wp:docPr descr="" title="" id="170" name="Picture"/>
            <a:graphic>
              <a:graphicData uri="http://schemas.openxmlformats.org/drawingml/2006/picture">
                <pic:pic>
                  <pic:nvPicPr>
                    <pic:cNvPr descr="image/27.png" id="171" name="Picture"/>
                    <pic:cNvPicPr>
                      <a:picLocks noChangeArrowheads="1"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9915" cy="56093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72"/>
    </w:p>
    <w:p>
      <w:pPr>
        <w:numPr>
          <w:ilvl w:val="0"/>
          <w:numId w:val="1036"/>
        </w:numPr>
        <w:pStyle w:val="Compact"/>
      </w:pPr>
      <w:r>
        <w:t xml:space="preserve">Если вы довольны изменениями, вы можете применить их:</w:t>
      </w:r>
    </w:p>
    <w:p>
      <w:pPr>
        <w:pStyle w:val="FirstParagraph"/>
      </w:pPr>
      <w:bookmarkStart w:id="176" w:name="fig:001"/>
      <w:r>
        <w:drawing>
          <wp:inline>
            <wp:extent cx="3642231" cy="291993"/>
            <wp:effectExtent b="0" l="0" r="0" t="0"/>
            <wp:docPr descr="" title="" id="174" name="Picture"/>
            <a:graphic>
              <a:graphicData uri="http://schemas.openxmlformats.org/drawingml/2006/picture">
                <pic:pic>
                  <pic:nvPicPr>
                    <pic:cNvPr descr="image/28.png" id="175" name="Picture"/>
                    <pic:cNvPicPr>
                      <a:picLocks noChangeArrowheads="1"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2231" cy="29199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76"/>
    </w:p>
    <w:p>
      <w:pPr>
        <w:numPr>
          <w:ilvl w:val="0"/>
          <w:numId w:val="1037"/>
        </w:numPr>
        <w:pStyle w:val="Compact"/>
      </w:pPr>
      <w:r>
        <w:t xml:space="preserve">Автоматически фиксируйте и отправляйте изменения в репозиторий</w:t>
      </w:r>
    </w:p>
    <w:p>
      <w:pPr>
        <w:numPr>
          <w:ilvl w:val="0"/>
          <w:numId w:val="1038"/>
        </w:numPr>
      </w:pPr>
      <w:r>
        <w:t xml:space="preserve">Можно автоматически фиксировать и отправлять изменения в исходный каталог в репозиторий.</w:t>
      </w:r>
    </w:p>
    <w:p>
      <w:pPr>
        <w:numPr>
          <w:ilvl w:val="0"/>
          <w:numId w:val="1038"/>
        </w:numPr>
      </w:pPr>
      <w:r>
        <w:t xml:space="preserve">Эта функция отключена по умолчанию.</w:t>
      </w:r>
    </w:p>
    <w:p>
      <w:pPr>
        <w:numPr>
          <w:ilvl w:val="0"/>
          <w:numId w:val="1038"/>
        </w:numPr>
      </w:pPr>
      <w:r>
        <w:t xml:space="preserve">Чтобы включить её, добавьте в файл конфигурации ~/.config/chezmoi/chezmoi.toml следующее:</w:t>
      </w:r>
    </w:p>
    <w:p>
      <w:pPr>
        <w:pStyle w:val="FirstParagraph"/>
      </w:pPr>
      <w:bookmarkStart w:id="180" w:name="fig:001"/>
      <w:r>
        <w:drawing>
          <wp:inline>
            <wp:extent cx="3603811" cy="338097"/>
            <wp:effectExtent b="0" l="0" r="0" t="0"/>
            <wp:docPr descr="" title="" id="178" name="Picture"/>
            <a:graphic>
              <a:graphicData uri="http://schemas.openxmlformats.org/drawingml/2006/picture">
                <pic:pic>
                  <pic:nvPicPr>
                    <pic:cNvPr descr="image/29.png" id="179" name="Picture"/>
                    <pic:cNvPicPr>
                      <a:picLocks noChangeArrowheads="1"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3811" cy="33809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80"/>
    </w:p>
    <w:p>
      <w:pPr>
        <w:pStyle w:val="BodyText"/>
      </w:pPr>
      <w:bookmarkStart w:id="184" w:name="fig:001"/>
      <w:r>
        <w:drawing>
          <wp:inline>
            <wp:extent cx="3611495" cy="2335946"/>
            <wp:effectExtent b="0" l="0" r="0" t="0"/>
            <wp:docPr descr="" title="" id="182" name="Picture"/>
            <a:graphic>
              <a:graphicData uri="http://schemas.openxmlformats.org/drawingml/2006/picture">
                <pic:pic>
                  <pic:nvPicPr>
                    <pic:cNvPr descr="image/29-1.png" id="183" name="Picture"/>
                    <pic:cNvPicPr>
                      <a:picLocks noChangeArrowheads="1"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1495" cy="233594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84"/>
    </w:p>
    <w:bookmarkEnd w:id="185"/>
    <w:bookmarkStart w:id="187" w:name="теоретическое-введение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Теоретическое введение</w:t>
      </w:r>
    </w:p>
    <w:p>
      <w:pPr>
        <w:pStyle w:val="FirstParagraph"/>
      </w:pPr>
      <w:r>
        <w:t xml:space="preserve">Здесь описываются теоретические аспекты, связанные с выполнением работы.</w:t>
      </w:r>
    </w:p>
    <w:p>
      <w:pPr>
        <w:pStyle w:val="BodyText"/>
      </w:pPr>
      <w:r>
        <w:t xml:space="preserve">Например, в табл. 1 приведено краткое описание стандартных каталогов Unix.</w:t>
      </w:r>
    </w:p>
    <w:bookmarkStart w:id="186" w:name="tbl:std-dir"/>
    <w:p>
      <w:pPr>
        <w:pStyle w:val="TableCaption"/>
      </w:pPr>
      <w:r>
        <w:t xml:space="preserve">Таблица 1: Описание некоторых каталогов файловой системы GNU Linux</w:t>
      </w:r>
    </w:p>
    <w:tbl>
      <w:tblPr>
        <w:tblStyle w:val="Table"/>
        <w:tblW w:type="pct" w:w="5000"/>
        <w:tblLook w:firstRow="1" w:lastRow="0" w:firstColumn="0" w:lastColumn="0" w:noHBand="0" w:noVBand="0" w:val="0020"/>
        <w:jc w:val="start"/>
        <w:tblCaption w:val="Таблица 1: Описание некоторых каталогов файловой системы GNU Linux"/>
      </w:tblPr>
      <w:tblGrid>
        <w:gridCol w:w="803"/>
        <w:gridCol w:w="7116"/>
      </w:tblGrid>
      <w:tr>
        <w:trPr>
          <w:tblHeader w:val="true"/>
        </w:trPr>
        <w:tc>
          <w:tcPr/>
          <w:p>
            <w:pPr>
              <w:pStyle w:val="Compact"/>
              <w:jc w:val="left"/>
            </w:pPr>
            <w:r>
              <w:t xml:space="preserve">Имя каталога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Описание каталога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/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Корневая директория, содержащая всю файловую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/bin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Основные системные утилиты, необходимые как в однопользовательском режиме, так и при обычной работе всем пользователям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/etc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Общесистемные конфигурационные файлы и файлы конфигурации установленных программ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/home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Содержит домашние директории пользователей, которые, в свою очередь, содержат персональные настройки и данные пользователя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/media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Точки монтирования для сменных носителей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/root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Домашняя директория пользователя</w:t>
            </w:r>
            <w:r>
              <w:t xml:space="preserve"> </w:t>
            </w:r>
            <w:r>
              <w:rPr>
                <w:rStyle w:val="VerbatimChar"/>
              </w:rPr>
              <w:t xml:space="preserve">root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/tmp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Временные файлы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/usr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Вторичная иерархия для данных пользователя</w:t>
            </w:r>
          </w:p>
        </w:tc>
      </w:tr>
    </w:tbl>
    <w:bookmarkEnd w:id="186"/>
    <w:p>
      <w:pPr>
        <w:pStyle w:val="BodyText"/>
      </w:pPr>
      <w:r>
        <w:t xml:space="preserve">Более подробно про Unix см. в</w:t>
      </w:r>
      <w:r>
        <w:t xml:space="preserve"> </w:t>
      </w:r>
      <w:r>
        <w:t xml:space="preserve">[1–4]</w:t>
      </w:r>
      <w:r>
        <w:t xml:space="preserve">.</w:t>
      </w:r>
    </w:p>
    <w:bookmarkEnd w:id="187"/>
    <w:bookmarkStart w:id="188" w:name="выполнение-лабораторной-работы"/>
    <w:p>
      <w:pPr>
        <w:pStyle w:val="Heading1"/>
      </w:pPr>
      <w:r>
        <w:rPr>
          <w:rStyle w:val="SectionNumber"/>
        </w:rPr>
        <w:t xml:space="preserve">4</w:t>
      </w:r>
      <w:r>
        <w:tab/>
      </w:r>
      <w:r>
        <w:t xml:space="preserve">Выполнение лабораторной работы</w:t>
      </w:r>
    </w:p>
    <w:p>
      <w:pPr>
        <w:pStyle w:val="FirstParagraph"/>
      </w:pPr>
      <w:r>
        <w:t xml:space="preserve">Описываются проведённые действия, в качестве иллюстрации даётся ссылка на иллюстрацию (рис.</w:t>
      </w:r>
      <w:r>
        <w:t xml:space="preserve"> </w:t>
      </w:r>
      <w:r>
        <w:rPr>
          <w:bCs/>
          <w:b/>
        </w:rPr>
        <w:t xml:space="preserve">¿fig:001?</w:t>
      </w:r>
      <w:r>
        <w:t xml:space="preserve">).</w:t>
      </w:r>
    </w:p>
    <w:bookmarkEnd w:id="188"/>
    <w:bookmarkStart w:id="189" w:name="выводы"/>
    <w:p>
      <w:pPr>
        <w:pStyle w:val="Heading1"/>
      </w:pPr>
      <w:r>
        <w:rPr>
          <w:rStyle w:val="SectionNumber"/>
        </w:rPr>
        <w:t xml:space="preserve">5</w:t>
      </w:r>
      <w:r>
        <w:tab/>
      </w:r>
      <w:r>
        <w:t xml:space="preserve">Выводы</w:t>
      </w:r>
    </w:p>
    <w:p>
      <w:pPr>
        <w:pStyle w:val="FirstParagraph"/>
      </w:pPr>
      <w:r>
        <w:t xml:space="preserve">Здесь кратко описываются итоги проделанной работы.</w:t>
      </w:r>
    </w:p>
    <w:bookmarkEnd w:id="189"/>
    <w:bookmarkStart w:id="196" w:name="список-литературы"/>
    <w:p>
      <w:pPr>
        <w:pStyle w:val="Heading1"/>
      </w:pPr>
      <w:r>
        <w:t xml:space="preserve">Список литературы</w:t>
      </w:r>
    </w:p>
    <w:bookmarkStart w:id="195" w:name="refs"/>
    <w:bookmarkStart w:id="190" w:name="ref-tanenbaum_book_modern-os_ru"/>
    <w:p>
      <w:pPr>
        <w:pStyle w:val="Bibliography"/>
      </w:pPr>
      <w:r>
        <w:t xml:space="preserve">1.</w:t>
      </w:r>
      <w:r>
        <w:t xml:space="preserve"> </w:t>
      </w:r>
      <w:r>
        <w:t xml:space="preserve">	</w:t>
      </w:r>
      <w:r>
        <w:t xml:space="preserve">Таненбаум Э., Бос Х. Современные операционные системы. 4-е изд. СПб.: Питер, 2015. 1120 с.</w:t>
      </w:r>
    </w:p>
    <w:bookmarkEnd w:id="190"/>
    <w:bookmarkStart w:id="191" w:name="ref-robbins_book_bash_en"/>
    <w:p>
      <w:pPr>
        <w:pStyle w:val="Bibliography"/>
      </w:pPr>
      <w:r>
        <w:t xml:space="preserve">2.</w:t>
      </w:r>
      <w:r>
        <w:t xml:space="preserve"> </w:t>
      </w:r>
      <w:r>
        <w:t xml:space="preserve">	</w:t>
      </w:r>
      <w:r>
        <w:t xml:space="preserve">Robbins A. Bash Pocket Reference. O’Reilly Media, 2016. 156 с.</w:t>
      </w:r>
    </w:p>
    <w:bookmarkEnd w:id="191"/>
    <w:bookmarkStart w:id="192" w:name="ref-zarrelli_book_mastering-bash_en"/>
    <w:p>
      <w:pPr>
        <w:pStyle w:val="Bibliography"/>
      </w:pPr>
      <w:r>
        <w:t xml:space="preserve">3.</w:t>
      </w:r>
      <w:r>
        <w:t xml:space="preserve"> </w:t>
      </w:r>
      <w:r>
        <w:t xml:space="preserve">	</w:t>
      </w:r>
      <w:r>
        <w:t xml:space="preserve">Zarrelli G. Mastering Bash. Packt Publishing, 2017. 502 с.</w:t>
      </w:r>
    </w:p>
    <w:bookmarkEnd w:id="192"/>
    <w:bookmarkStart w:id="194" w:name="ref-newham_book_learning-bash_en"/>
    <w:p>
      <w:pPr>
        <w:pStyle w:val="Bibliography"/>
      </w:pPr>
      <w:r>
        <w:t xml:space="preserve">4.</w:t>
      </w:r>
      <w:r>
        <w:t xml:space="preserve"> </w:t>
      </w:r>
      <w:r>
        <w:t xml:space="preserve">	</w:t>
      </w:r>
      <w:r>
        <w:t xml:space="preserve">Newham C.</w:t>
      </w:r>
      <w:r>
        <w:t xml:space="preserve"> </w:t>
      </w:r>
      <w:hyperlink r:id="rId193">
        <w:r>
          <w:rPr>
            <w:rStyle w:val="Hyperlink"/>
          </w:rPr>
          <w:t xml:space="preserve">Learning the bash Shell: Unix Shell Programming</w:t>
        </w:r>
      </w:hyperlink>
      <w:r>
        <w:t xml:space="preserve">. O’Reilly Media, 2005. 354 с.</w:t>
      </w:r>
    </w:p>
    <w:bookmarkEnd w:id="194"/>
    <w:bookmarkEnd w:id="195"/>
    <w:bookmarkEnd w:id="196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1">
    <w:nsid w:val="A991"/>
    <w:multiLevelType w:val="multilevel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abstractNum w:abstractNumId="99411">
    <w:nsid w:val="A99411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99412">
    <w:nsid w:val="A99412"/>
    <w:multiLevelType w:val="multilevel"/>
    <w:lvl w:ilvl="0">
      <w:start w:val="2"/>
      <w:numFmt w:val="decimal"/>
      <w:lvlText w:val="%1."/>
      <w:lvlJc w:val="left"/>
      <w:pPr>
        <w:ind w:left="720" w:hanging="480"/>
      </w:pPr>
    </w:lvl>
    <w:lvl w:ilvl="1">
      <w:start w:val="2"/>
      <w:numFmt w:val="decimal"/>
      <w:lvlText w:val="%2."/>
      <w:lvlJc w:val="left"/>
      <w:pPr>
        <w:ind w:left="1440" w:hanging="480"/>
      </w:pPr>
    </w:lvl>
    <w:lvl w:ilvl="2">
      <w:start w:val="2"/>
      <w:numFmt w:val="decimal"/>
      <w:lvlText w:val="%3."/>
      <w:lvlJc w:val="left"/>
      <w:pPr>
        <w:ind w:left="2160" w:hanging="480"/>
      </w:pPr>
    </w:lvl>
    <w:lvl w:ilvl="3">
      <w:start w:val="2"/>
      <w:numFmt w:val="decimal"/>
      <w:lvlText w:val="%4."/>
      <w:lvlJc w:val="left"/>
      <w:pPr>
        <w:ind w:left="2880" w:hanging="480"/>
      </w:pPr>
    </w:lvl>
    <w:lvl w:ilvl="4">
      <w:start w:val="2"/>
      <w:numFmt w:val="decimal"/>
      <w:lvlText w:val="%5."/>
      <w:lvlJc w:val="left"/>
      <w:pPr>
        <w:ind w:left="3600" w:hanging="480"/>
      </w:pPr>
    </w:lvl>
    <w:lvl w:ilvl="5">
      <w:start w:val="2"/>
      <w:numFmt w:val="decimal"/>
      <w:lvlText w:val="%6."/>
      <w:lvlJc w:val="left"/>
      <w:pPr>
        <w:ind w:left="4320" w:hanging="480"/>
      </w:pPr>
    </w:lvl>
    <w:lvl w:ilvl="6">
      <w:start w:val="2"/>
      <w:numFmt w:val="decimal"/>
      <w:lvlText w:val="%7."/>
      <w:lvlJc w:val="left"/>
      <w:pPr>
        <w:ind w:left="5040" w:hanging="480"/>
      </w:pPr>
    </w:lvl>
    <w:lvl w:ilvl="7">
      <w:start w:val="2"/>
      <w:numFmt w:val="decimal"/>
      <w:lvlText w:val="%8."/>
      <w:lvlJc w:val="left"/>
      <w:pPr>
        <w:ind w:left="5760" w:hanging="480"/>
      </w:pPr>
    </w:lvl>
    <w:lvl w:ilvl="8">
      <w:start w:val="2"/>
      <w:numFmt w:val="decimal"/>
      <w:lvlText w:val="%9."/>
      <w:lvlJc w:val="left"/>
      <w:pPr>
        <w:ind w:left="6480" w:hanging="480"/>
      </w:pPr>
    </w:lvl>
  </w:abstractNum>
  <w:abstractNum w:abstractNumId="99413">
    <w:nsid w:val="A99413"/>
    <w:multiLevelType w:val="multilevel"/>
    <w:lvl w:ilvl="0">
      <w:start w:val="3"/>
      <w:numFmt w:val="decimal"/>
      <w:lvlText w:val="%1."/>
      <w:lvlJc w:val="left"/>
      <w:pPr>
        <w:ind w:left="720" w:hanging="480"/>
      </w:pPr>
    </w:lvl>
    <w:lvl w:ilvl="1">
      <w:start w:val="3"/>
      <w:numFmt w:val="decimal"/>
      <w:lvlText w:val="%2."/>
      <w:lvlJc w:val="left"/>
      <w:pPr>
        <w:ind w:left="1440" w:hanging="480"/>
      </w:pPr>
    </w:lvl>
    <w:lvl w:ilvl="2">
      <w:start w:val="3"/>
      <w:numFmt w:val="decimal"/>
      <w:lvlText w:val="%3."/>
      <w:lvlJc w:val="left"/>
      <w:pPr>
        <w:ind w:left="2160" w:hanging="480"/>
      </w:pPr>
    </w:lvl>
    <w:lvl w:ilvl="3">
      <w:start w:val="3"/>
      <w:numFmt w:val="decimal"/>
      <w:lvlText w:val="%4."/>
      <w:lvlJc w:val="left"/>
      <w:pPr>
        <w:ind w:left="2880" w:hanging="480"/>
      </w:pPr>
    </w:lvl>
    <w:lvl w:ilvl="4">
      <w:start w:val="3"/>
      <w:numFmt w:val="decimal"/>
      <w:lvlText w:val="%5."/>
      <w:lvlJc w:val="left"/>
      <w:pPr>
        <w:ind w:left="3600" w:hanging="480"/>
      </w:pPr>
    </w:lvl>
    <w:lvl w:ilvl="5">
      <w:start w:val="3"/>
      <w:numFmt w:val="decimal"/>
      <w:lvlText w:val="%6."/>
      <w:lvlJc w:val="left"/>
      <w:pPr>
        <w:ind w:left="4320" w:hanging="480"/>
      </w:pPr>
    </w:lvl>
    <w:lvl w:ilvl="6">
      <w:start w:val="3"/>
      <w:numFmt w:val="decimal"/>
      <w:lvlText w:val="%7."/>
      <w:lvlJc w:val="left"/>
      <w:pPr>
        <w:ind w:left="5040" w:hanging="480"/>
      </w:pPr>
    </w:lvl>
    <w:lvl w:ilvl="7">
      <w:start w:val="3"/>
      <w:numFmt w:val="decimal"/>
      <w:lvlText w:val="%8."/>
      <w:lvlJc w:val="left"/>
      <w:pPr>
        <w:ind w:left="5760" w:hanging="480"/>
      </w:pPr>
    </w:lvl>
    <w:lvl w:ilvl="8">
      <w:start w:val="3"/>
      <w:numFmt w:val="decimal"/>
      <w:lvlText w:val="%9."/>
      <w:lvlJc w:val="left"/>
      <w:pPr>
        <w:ind w:left="6480" w:hanging="480"/>
      </w:pPr>
    </w:lvl>
  </w:abstract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  <w:num w:numId="1004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5">
    <w:abstractNumId w:val="991"/>
  </w:num>
  <w:num w:numId="1006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07">
    <w:abstractNumId w:val="991"/>
  </w:num>
  <w:num w:numId="1008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09">
    <w:abstractNumId w:val="991"/>
  </w:num>
  <w:num w:numId="1010">
    <w:abstractNumId w:val="991"/>
  </w:num>
  <w:num w:numId="1011">
    <w:abstractNumId w:val="991"/>
  </w:num>
  <w:num w:numId="1012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13">
    <w:abstractNumId w:val="991"/>
  </w:num>
  <w:num w:numId="1014">
    <w:abstractNumId w:val="991"/>
  </w:num>
  <w:num w:numId="1015">
    <w:abstractNumId w:val="991"/>
  </w:num>
  <w:num w:numId="1016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17">
    <w:abstractNumId w:val="991"/>
  </w:num>
  <w:num w:numId="1018">
    <w:abstractNumId w:val="991"/>
  </w:num>
  <w:num w:numId="1019">
    <w:abstractNumId w:val="991"/>
  </w:num>
  <w:num w:numId="1020">
    <w:abstractNumId w:val="991"/>
  </w:num>
  <w:num w:numId="1021">
    <w:abstractNumId w:val="991"/>
  </w:num>
  <w:num w:numId="1022">
    <w:abstractNumId w:val="991"/>
  </w:num>
  <w:num w:numId="1023">
    <w:abstractNumId w:val="991"/>
  </w:num>
  <w:num w:numId="1024">
    <w:abstractNumId w:val="991"/>
  </w:num>
  <w:num w:numId="1025">
    <w:abstractNumId w:val="991"/>
  </w:num>
  <w:num w:numId="1026">
    <w:abstractNumId w:val="991"/>
  </w:num>
  <w:num w:numId="1027">
    <w:abstractNumId w:val="991"/>
  </w:num>
  <w:num w:numId="1028">
    <w:abstractNumId w:val="991"/>
  </w:num>
  <w:num w:numId="1029">
    <w:abstractNumId w:val="991"/>
  </w:num>
  <w:num w:numId="1030">
    <w:abstractNumId w:val="991"/>
  </w:num>
  <w:num w:numId="1031">
    <w:abstractNumId w:val="991"/>
  </w:num>
  <w:num w:numId="1032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33">
    <w:abstractNumId w:val="991"/>
  </w:num>
  <w:num w:numId="1034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35">
    <w:abstractNumId w:val="991"/>
  </w:num>
  <w:num w:numId="1036">
    <w:abstractNumId w:val="991"/>
  </w:num>
  <w:num w:numId="1037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38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jc w:val="center"/>
      <w:spacing w:after="0" w:before="300"/>
    </w:pPr>
    <w:rPr>
      <w:sz w:val="20"/>
      <w:szCs w:val="20"/>
      <w:b/>
      <w:color w:val="345A8A"/>
      &gt;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color w:val="008000"/>
      <w:b/>
    </w:rPr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5" Target="media/rId25.png" /><Relationship Type="http://schemas.openxmlformats.org/officeDocument/2006/relationships/image" Id="rId21" Target="media/rId21.png" /><Relationship Type="http://schemas.openxmlformats.org/officeDocument/2006/relationships/image" Id="rId73" Target="media/rId73.png" /><Relationship Type="http://schemas.openxmlformats.org/officeDocument/2006/relationships/image" Id="rId77" Target="media/rId77.png" /><Relationship Type="http://schemas.openxmlformats.org/officeDocument/2006/relationships/image" Id="rId81" Target="media/rId81.png" /><Relationship Type="http://schemas.openxmlformats.org/officeDocument/2006/relationships/image" Id="rId85" Target="media/rId85.png" /><Relationship Type="http://schemas.openxmlformats.org/officeDocument/2006/relationships/image" Id="rId93" Target="media/rId93.png" /><Relationship Type="http://schemas.openxmlformats.org/officeDocument/2006/relationships/image" Id="rId97" Target="media/rId97.png" /><Relationship Type="http://schemas.openxmlformats.org/officeDocument/2006/relationships/image" Id="rId101" Target="media/rId101.png" /><Relationship Type="http://schemas.openxmlformats.org/officeDocument/2006/relationships/image" Id="rId89" Target="media/rId89.png" /><Relationship Type="http://schemas.openxmlformats.org/officeDocument/2006/relationships/image" Id="rId105" Target="media/rId105.png" /><Relationship Type="http://schemas.openxmlformats.org/officeDocument/2006/relationships/image" Id="rId109" Target="media/rId109.png" /><Relationship Type="http://schemas.openxmlformats.org/officeDocument/2006/relationships/image" Id="rId113" Target="media/rId113.png" /><Relationship Type="http://schemas.openxmlformats.org/officeDocument/2006/relationships/image" Id="rId121" Target="media/rId121.png" /><Relationship Type="http://schemas.openxmlformats.org/officeDocument/2006/relationships/image" Id="rId117" Target="media/rId117.png" /><Relationship Type="http://schemas.openxmlformats.org/officeDocument/2006/relationships/image" Id="rId129" Target="media/rId129.png" /><Relationship Type="http://schemas.openxmlformats.org/officeDocument/2006/relationships/image" Id="rId125" Target="media/rId125.png" /><Relationship Type="http://schemas.openxmlformats.org/officeDocument/2006/relationships/image" Id="rId29" Target="media/rId29.png" /><Relationship Type="http://schemas.openxmlformats.org/officeDocument/2006/relationships/image" Id="rId133" Target="media/rId133.png" /><Relationship Type="http://schemas.openxmlformats.org/officeDocument/2006/relationships/image" Id="rId137" Target="media/rId137.png" /><Relationship Type="http://schemas.openxmlformats.org/officeDocument/2006/relationships/image" Id="rId145" Target="media/rId145.png" /><Relationship Type="http://schemas.openxmlformats.org/officeDocument/2006/relationships/image" Id="rId141" Target="media/rId141.png" /><Relationship Type="http://schemas.openxmlformats.org/officeDocument/2006/relationships/image" Id="rId153" Target="media/rId153.png" /><Relationship Type="http://schemas.openxmlformats.org/officeDocument/2006/relationships/image" Id="rId149" Target="media/rId149.png" /><Relationship Type="http://schemas.openxmlformats.org/officeDocument/2006/relationships/image" Id="rId157" Target="media/rId157.png" /><Relationship Type="http://schemas.openxmlformats.org/officeDocument/2006/relationships/image" Id="rId161" Target="media/rId161.png" /><Relationship Type="http://schemas.openxmlformats.org/officeDocument/2006/relationships/image" Id="rId165" Target="media/rId165.png" /><Relationship Type="http://schemas.openxmlformats.org/officeDocument/2006/relationships/image" Id="rId169" Target="media/rId169.png" /><Relationship Type="http://schemas.openxmlformats.org/officeDocument/2006/relationships/image" Id="rId173" Target="media/rId173.png" /><Relationship Type="http://schemas.openxmlformats.org/officeDocument/2006/relationships/image" Id="rId181" Target="media/rId181.png" /><Relationship Type="http://schemas.openxmlformats.org/officeDocument/2006/relationships/image" Id="rId177" Target="media/rId177.png" /><Relationship Type="http://schemas.openxmlformats.org/officeDocument/2006/relationships/image" Id="rId33" Target="media/rId33.png" /><Relationship Type="http://schemas.openxmlformats.org/officeDocument/2006/relationships/image" Id="rId37" Target="media/rId37.png" /><Relationship Type="http://schemas.openxmlformats.org/officeDocument/2006/relationships/image" Id="rId45" Target="media/rId45.png" /><Relationship Type="http://schemas.openxmlformats.org/officeDocument/2006/relationships/image" Id="rId41" Target="media/rId41.png" /><Relationship Type="http://schemas.openxmlformats.org/officeDocument/2006/relationships/image" Id="rId49" Target="media/rId49.png" /><Relationship Type="http://schemas.openxmlformats.org/officeDocument/2006/relationships/image" Id="rId53" Target="media/rId53.png" /><Relationship Type="http://schemas.openxmlformats.org/officeDocument/2006/relationships/image" Id="rId57" Target="media/rId57.png" /><Relationship Type="http://schemas.openxmlformats.org/officeDocument/2006/relationships/image" Id="rId65" Target="media/rId65.png" /><Relationship Type="http://schemas.openxmlformats.org/officeDocument/2006/relationships/image" Id="rId69" Target="media/rId69.png" /><Relationship Type="http://schemas.openxmlformats.org/officeDocument/2006/relationships/image" Id="rId61" Target="media/rId61.png" /><Relationship Type="http://schemas.openxmlformats.org/officeDocument/2006/relationships/hyperlink" Id="rId193" Target="http://www.amazon.com/Learning-bash-Shell-Programming-Nutshell/dp/0596009658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193" Target="http://www.amazon.com/Learning-bash-Shell-Programming-Nutshell/dp/0596009658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Шаблон отчёта по лабораторной работе 5</dc:title>
  <dc:creator>Абдуллахи Абдул Вахид</dc:creator>
  <dc:language>ru-RU</dc:language>
  <cp:keywords/>
  <dcterms:created xsi:type="dcterms:W3CDTF">2024-03-15T22:03:51Z</dcterms:created>
  <dcterms:modified xsi:type="dcterms:W3CDTF">2024-03-15T22:03:51Z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babel-lang">
    <vt:lpwstr>russian</vt:lpwstr>
  </property>
  <property fmtid="{D5CDD505-2E9C-101B-9397-08002B2CF9AE}" pid="5" name="babel-otherlangs">
    <vt:lpwstr>english</vt:lpwstr>
  </property>
  <property fmtid="{D5CDD505-2E9C-101B-9397-08002B2CF9AE}" pid="6" name="biblatex">
    <vt:lpwstr>True</vt:lpwstr>
  </property>
  <property fmtid="{D5CDD505-2E9C-101B-9397-08002B2CF9AE}" pid="7" name="biblatexoptions">
    <vt:lpwstr/>
  </property>
  <property fmtid="{D5CDD505-2E9C-101B-9397-08002B2CF9AE}" pid="8" name="biblio-style">
    <vt:lpwstr>gost-numeric</vt:lpwstr>
  </property>
  <property fmtid="{D5CDD505-2E9C-101B-9397-08002B2CF9AE}" pid="9" name="bibliography">
    <vt:lpwstr>bib/cite.bib</vt:lpwstr>
  </property>
  <property fmtid="{D5CDD505-2E9C-101B-9397-08002B2CF9AE}" pid="10" name="ccsDelim">
    <vt:lpwstr>, </vt:lpwstr>
  </property>
  <property fmtid="{D5CDD505-2E9C-101B-9397-08002B2CF9AE}" pid="11" name="ccsLabelSep">
    <vt:lpwstr> — </vt:lpwstr>
  </property>
  <property fmtid="{D5CDD505-2E9C-101B-9397-08002B2CF9AE}" pid="12" name="ccsTemplate">
    <vt:lpwstr>iccsLabelSept</vt:lpwstr>
  </property>
  <property fmtid="{D5CDD505-2E9C-101B-9397-08002B2CF9AE}" pid="13" name="chapDelim">
    <vt:lpwstr>.</vt:lpwstr>
  </property>
  <property fmtid="{D5CDD505-2E9C-101B-9397-08002B2CF9AE}" pid="14" name="chapters">
    <vt:lpwstr>False</vt:lpwstr>
  </property>
  <property fmtid="{D5CDD505-2E9C-101B-9397-08002B2CF9AE}" pid="15" name="chaptersDepth">
    <vt:lpwstr>1</vt:lpwstr>
  </property>
  <property fmtid="{D5CDD505-2E9C-101B-9397-08002B2CF9AE}" pid="16" name="codeBlockCaptions">
    <vt:lpwstr>False</vt:lpwstr>
  </property>
  <property fmtid="{D5CDD505-2E9C-101B-9397-08002B2CF9AE}" pid="17" name="cref">
    <vt:lpwstr>False</vt:lpwstr>
  </property>
  <property fmtid="{D5CDD505-2E9C-101B-9397-08002B2CF9AE}" pid="18" name="crossrefYaml">
    <vt:lpwstr>pandoc-crossref.yaml</vt:lpwstr>
  </property>
  <property fmtid="{D5CDD505-2E9C-101B-9397-08002B2CF9AE}" pid="19" name="csl">
    <vt:lpwstr>pandoc/csl/gost-r-7-0-5-2008-numeric.csl</vt:lpwstr>
  </property>
  <property fmtid="{D5CDD505-2E9C-101B-9397-08002B2CF9AE}" pid="20" name="documentclass">
    <vt:lpwstr>scrreprt</vt:lpwstr>
  </property>
  <property fmtid="{D5CDD505-2E9C-101B-9397-08002B2CF9AE}" pid="21" name="eqLabels">
    <vt:lpwstr>arabic</vt:lpwstr>
  </property>
  <property fmtid="{D5CDD505-2E9C-101B-9397-08002B2CF9AE}" pid="22" name="eqnBlockInlineMath">
    <vt:lpwstr>False</vt:lpwstr>
  </property>
  <property fmtid="{D5CDD505-2E9C-101B-9397-08002B2CF9AE}" pid="23" name="eqnBlockTemplate">
    <vt:lpwstr>ti</vt:lpwstr>
  </property>
  <property fmtid="{D5CDD505-2E9C-101B-9397-08002B2CF9AE}" pid="24" name="eqnIndexTemplate">
    <vt:lpwstr>(i)</vt:lpwstr>
  </property>
  <property fmtid="{D5CDD505-2E9C-101B-9397-08002B2CF9AE}" pid="25" name="eqnInlineTemplate">
    <vt:lpwstr>eequationNumberTeX{i}</vt:lpwstr>
  </property>
  <property fmtid="{D5CDD505-2E9C-101B-9397-08002B2CF9AE}" pid="26" name="eqnPrefix">
    <vt:lpwstr/>
  </property>
  <property fmtid="{D5CDD505-2E9C-101B-9397-08002B2CF9AE}" pid="27" name="eqnPrefixTemplate">
    <vt:lpwstr>p i</vt:lpwstr>
  </property>
  <property fmtid="{D5CDD505-2E9C-101B-9397-08002B2CF9AE}" pid="28" name="equationNumberTeX">
    <vt:lpwstr>\qquad</vt:lpwstr>
  </property>
  <property fmtid="{D5CDD505-2E9C-101B-9397-08002B2CF9AE}" pid="29" name="figLabels">
    <vt:lpwstr>arabic</vt:lpwstr>
  </property>
  <property fmtid="{D5CDD505-2E9C-101B-9397-08002B2CF9AE}" pid="30" name="figPrefix">
    <vt:lpwstr/>
  </property>
  <property fmtid="{D5CDD505-2E9C-101B-9397-08002B2CF9AE}" pid="31" name="figPrefixTemplate">
    <vt:lpwstr>p i</vt:lpwstr>
  </property>
  <property fmtid="{D5CDD505-2E9C-101B-9397-08002B2CF9AE}" pid="32" name="figureTemplate">
    <vt:lpwstr>figureTitle ititleDelim t</vt:lpwstr>
  </property>
  <property fmtid="{D5CDD505-2E9C-101B-9397-08002B2CF9AE}" pid="33" name="figureTitle">
    <vt:lpwstr>Рис.</vt:lpwstr>
  </property>
  <property fmtid="{D5CDD505-2E9C-101B-9397-08002B2CF9AE}" pid="34" name="fontsize">
    <vt:lpwstr>12pt</vt:lpwstr>
  </property>
  <property fmtid="{D5CDD505-2E9C-101B-9397-08002B2CF9AE}" pid="35" name="header-includes">
    <vt:lpwstr/>
  </property>
  <property fmtid="{D5CDD505-2E9C-101B-9397-08002B2CF9AE}" pid="36" name="indent">
    <vt:lpwstr>True</vt:lpwstr>
  </property>
  <property fmtid="{D5CDD505-2E9C-101B-9397-08002B2CF9AE}" pid="37" name="lastDelim">
    <vt:lpwstr>, </vt:lpwstr>
  </property>
  <property fmtid="{D5CDD505-2E9C-101B-9397-08002B2CF9AE}" pid="38" name="linestretch">
    <vt:lpwstr>1.5</vt:lpwstr>
  </property>
  <property fmtid="{D5CDD505-2E9C-101B-9397-08002B2CF9AE}" pid="39" name="linkReferences">
    <vt:lpwstr>False</vt:lpwstr>
  </property>
  <property fmtid="{D5CDD505-2E9C-101B-9397-08002B2CF9AE}" pid="40" name="listItemTitleDelim">
    <vt:lpwstr>.</vt:lpwstr>
  </property>
  <property fmtid="{D5CDD505-2E9C-101B-9397-08002B2CF9AE}" pid="41" name="listingTemplate">
    <vt:lpwstr>listingTitle ititleDelim t</vt:lpwstr>
  </property>
  <property fmtid="{D5CDD505-2E9C-101B-9397-08002B2CF9AE}" pid="42" name="listingTitle">
    <vt:lpwstr>Листинг</vt:lpwstr>
  </property>
  <property fmtid="{D5CDD505-2E9C-101B-9397-08002B2CF9AE}" pid="43" name="listings">
    <vt:lpwstr>False</vt:lpwstr>
  </property>
  <property fmtid="{D5CDD505-2E9C-101B-9397-08002B2CF9AE}" pid="44" name="lof">
    <vt:lpwstr>True</vt:lpwstr>
  </property>
  <property fmtid="{D5CDD505-2E9C-101B-9397-08002B2CF9AE}" pid="45" name="lofItemTemplate">
    <vt:lpwstr>lofItemTitleilistItemTitleDelimt </vt:lpwstr>
  </property>
  <property fmtid="{D5CDD505-2E9C-101B-9397-08002B2CF9AE}" pid="46" name="lofItemTitle">
    <vt:lpwstr/>
  </property>
  <property fmtid="{D5CDD505-2E9C-101B-9397-08002B2CF9AE}" pid="47" name="lofTitle">
    <vt:lpwstr>Список иллюстраций</vt:lpwstr>
  </property>
  <property fmtid="{D5CDD505-2E9C-101B-9397-08002B2CF9AE}" pid="48" name="lolItemTemplate">
    <vt:lpwstr>lolItemTitleilistItemTitleDelimt </vt:lpwstr>
  </property>
  <property fmtid="{D5CDD505-2E9C-101B-9397-08002B2CF9AE}" pid="49" name="lolItemTitle">
    <vt:lpwstr/>
  </property>
  <property fmtid="{D5CDD505-2E9C-101B-9397-08002B2CF9AE}" pid="50" name="lolTitle">
    <vt:lpwstr>Листинги</vt:lpwstr>
  </property>
  <property fmtid="{D5CDD505-2E9C-101B-9397-08002B2CF9AE}" pid="51" name="lot">
    <vt:lpwstr>True</vt:lpwstr>
  </property>
  <property fmtid="{D5CDD505-2E9C-101B-9397-08002B2CF9AE}" pid="52" name="lotItemTemplate">
    <vt:lpwstr>lotItemTitleilistItemTitleDelimt </vt:lpwstr>
  </property>
  <property fmtid="{D5CDD505-2E9C-101B-9397-08002B2CF9AE}" pid="53" name="lotItemTitle">
    <vt:lpwstr/>
  </property>
  <property fmtid="{D5CDD505-2E9C-101B-9397-08002B2CF9AE}" pid="54" name="lotTitle">
    <vt:lpwstr>Список таблиц</vt:lpwstr>
  </property>
  <property fmtid="{D5CDD505-2E9C-101B-9397-08002B2CF9AE}" pid="55" name="lstLabels">
    <vt:lpwstr>arabic</vt:lpwstr>
  </property>
  <property fmtid="{D5CDD505-2E9C-101B-9397-08002B2CF9AE}" pid="56" name="lstPrefix">
    <vt:lpwstr/>
  </property>
  <property fmtid="{D5CDD505-2E9C-101B-9397-08002B2CF9AE}" pid="57" name="lstPrefixTemplate">
    <vt:lpwstr>p i</vt:lpwstr>
  </property>
  <property fmtid="{D5CDD505-2E9C-101B-9397-08002B2CF9AE}" pid="58" name="mainfont">
    <vt:lpwstr>PT Serif</vt:lpwstr>
  </property>
  <property fmtid="{D5CDD505-2E9C-101B-9397-08002B2CF9AE}" pid="59" name="mainfontoptions">
    <vt:lpwstr>Ligatures=TeX</vt:lpwstr>
  </property>
  <property fmtid="{D5CDD505-2E9C-101B-9397-08002B2CF9AE}" pid="60" name="monofont">
    <vt:lpwstr>PT Mono</vt:lpwstr>
  </property>
  <property fmtid="{D5CDD505-2E9C-101B-9397-08002B2CF9AE}" pid="61" name="monofontoptions">
    <vt:lpwstr>Scale=MatchLowercase,Scale=0.9</vt:lpwstr>
  </property>
  <property fmtid="{D5CDD505-2E9C-101B-9397-08002B2CF9AE}" pid="62" name="nameInLink">
    <vt:lpwstr>False</vt:lpwstr>
  </property>
  <property fmtid="{D5CDD505-2E9C-101B-9397-08002B2CF9AE}" pid="63" name="numberSections">
    <vt:lpwstr>False</vt:lpwstr>
  </property>
  <property fmtid="{D5CDD505-2E9C-101B-9397-08002B2CF9AE}" pid="64" name="pairDelim">
    <vt:lpwstr>, </vt:lpwstr>
  </property>
  <property fmtid="{D5CDD505-2E9C-101B-9397-08002B2CF9AE}" pid="65" name="papersize">
    <vt:lpwstr>a4</vt:lpwstr>
  </property>
  <property fmtid="{D5CDD505-2E9C-101B-9397-08002B2CF9AE}" pid="66" name="polyglossia-lang">
    <vt:lpwstr/>
  </property>
  <property fmtid="{D5CDD505-2E9C-101B-9397-08002B2CF9AE}" pid="67" name="polyglossia-otherlangs">
    <vt:lpwstr/>
  </property>
  <property fmtid="{D5CDD505-2E9C-101B-9397-08002B2CF9AE}" pid="68" name="rangeDelim">
    <vt:lpwstr>-</vt:lpwstr>
  </property>
  <property fmtid="{D5CDD505-2E9C-101B-9397-08002B2CF9AE}" pid="69" name="refDelim">
    <vt:lpwstr>, </vt:lpwstr>
  </property>
  <property fmtid="{D5CDD505-2E9C-101B-9397-08002B2CF9AE}" pid="70" name="refIndexTemplate">
    <vt:lpwstr>isuf</vt:lpwstr>
  </property>
  <property fmtid="{D5CDD505-2E9C-101B-9397-08002B2CF9AE}" pid="71" name="romanfont">
    <vt:lpwstr>PT Serif</vt:lpwstr>
  </property>
  <property fmtid="{D5CDD505-2E9C-101B-9397-08002B2CF9AE}" pid="72" name="romanfontoptions">
    <vt:lpwstr>Ligatures=TeX</vt:lpwstr>
  </property>
  <property fmtid="{D5CDD505-2E9C-101B-9397-08002B2CF9AE}" pid="73" name="sansfont">
    <vt:lpwstr>PT Sans</vt:lpwstr>
  </property>
  <property fmtid="{D5CDD505-2E9C-101B-9397-08002B2CF9AE}" pid="74" name="sansfontoptions">
    <vt:lpwstr>Ligatures=TeX,Scale=MatchLowercase</vt:lpwstr>
  </property>
  <property fmtid="{D5CDD505-2E9C-101B-9397-08002B2CF9AE}" pid="75" name="secHeaderDelim">
    <vt:lpwstr> </vt:lpwstr>
  </property>
  <property fmtid="{D5CDD505-2E9C-101B-9397-08002B2CF9AE}" pid="76" name="secHeaderTemplate">
    <vt:lpwstr>isecHeaderDelim[n]t</vt:lpwstr>
  </property>
  <property fmtid="{D5CDD505-2E9C-101B-9397-08002B2CF9AE}" pid="77" name="secLabels">
    <vt:lpwstr>arabic</vt:lpwstr>
  </property>
  <property fmtid="{D5CDD505-2E9C-101B-9397-08002B2CF9AE}" pid="78" name="secPrefix">
    <vt:lpwstr/>
  </property>
  <property fmtid="{D5CDD505-2E9C-101B-9397-08002B2CF9AE}" pid="79" name="secPrefixTemplate">
    <vt:lpwstr>p i</vt:lpwstr>
  </property>
  <property fmtid="{D5CDD505-2E9C-101B-9397-08002B2CF9AE}" pid="80" name="sectionsDepth">
    <vt:lpwstr>0</vt:lpwstr>
  </property>
  <property fmtid="{D5CDD505-2E9C-101B-9397-08002B2CF9AE}" pid="81" name="subfigGrid">
    <vt:lpwstr>False</vt:lpwstr>
  </property>
  <property fmtid="{D5CDD505-2E9C-101B-9397-08002B2CF9AE}" pid="82" name="subfigLabels">
    <vt:lpwstr>alpha a</vt:lpwstr>
  </property>
  <property fmtid="{D5CDD505-2E9C-101B-9397-08002B2CF9AE}" pid="83" name="subfigureChildTemplate">
    <vt:lpwstr>i</vt:lpwstr>
  </property>
  <property fmtid="{D5CDD505-2E9C-101B-9397-08002B2CF9AE}" pid="84" name="subfigureRefIndexTemplate">
    <vt:lpwstr>isuf (s)</vt:lpwstr>
  </property>
  <property fmtid="{D5CDD505-2E9C-101B-9397-08002B2CF9AE}" pid="85" name="subfigureTemplate">
    <vt:lpwstr>figureTitle ititleDelim t. ccs</vt:lpwstr>
  </property>
  <property fmtid="{D5CDD505-2E9C-101B-9397-08002B2CF9AE}" pid="86" name="subtitle">
    <vt:lpwstr>Простейший вариант</vt:lpwstr>
  </property>
  <property fmtid="{D5CDD505-2E9C-101B-9397-08002B2CF9AE}" pid="87" name="tableEqns">
    <vt:lpwstr>False</vt:lpwstr>
  </property>
  <property fmtid="{D5CDD505-2E9C-101B-9397-08002B2CF9AE}" pid="88" name="tableTemplate">
    <vt:lpwstr>tableTitle ititleDelim t</vt:lpwstr>
  </property>
  <property fmtid="{D5CDD505-2E9C-101B-9397-08002B2CF9AE}" pid="89" name="tableTitle">
    <vt:lpwstr>Таблица</vt:lpwstr>
  </property>
  <property fmtid="{D5CDD505-2E9C-101B-9397-08002B2CF9AE}" pid="90" name="tblLabels">
    <vt:lpwstr>arabic</vt:lpwstr>
  </property>
  <property fmtid="{D5CDD505-2E9C-101B-9397-08002B2CF9AE}" pid="91" name="tblPrefix">
    <vt:lpwstr/>
  </property>
  <property fmtid="{D5CDD505-2E9C-101B-9397-08002B2CF9AE}" pid="92" name="tblPrefixTemplate">
    <vt:lpwstr>p i</vt:lpwstr>
  </property>
  <property fmtid="{D5CDD505-2E9C-101B-9397-08002B2CF9AE}" pid="93" name="titleDelim">
    <vt:lpwstr>:</vt:lpwstr>
  </property>
  <property fmtid="{D5CDD505-2E9C-101B-9397-08002B2CF9AE}" pid="94" name="toc">
    <vt:lpwstr>True</vt:lpwstr>
  </property>
  <property fmtid="{D5CDD505-2E9C-101B-9397-08002B2CF9AE}" pid="95" name="toc-depth">
    <vt:lpwstr>2</vt:lpwstr>
  </property>
  <property fmtid="{D5CDD505-2E9C-101B-9397-08002B2CF9AE}" pid="96" name="toc-title">
    <vt:lpwstr>Содержание</vt:lpwstr>
  </property>
</Properties>
</file>